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5BF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2" w:line="600" w:lineRule="exact"/>
        <w:jc w:val="center"/>
        <w:textAlignment w:val="baseline"/>
        <w:outlineLvl w:val="0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编</w:t>
      </w:r>
      <w:r>
        <w:rPr>
          <w:rFonts w:ascii="宋体" w:hAnsi="宋体" w:eastAsia="宋体" w:cs="宋体"/>
          <w:spacing w:val="22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制</w:t>
      </w:r>
      <w:r>
        <w:rPr>
          <w:rFonts w:ascii="宋体" w:hAnsi="宋体" w:eastAsia="宋体" w:cs="宋体"/>
          <w:spacing w:val="22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说</w:t>
      </w:r>
      <w:r>
        <w:rPr>
          <w:rFonts w:ascii="宋体" w:hAnsi="宋体" w:eastAsia="宋体" w:cs="宋体"/>
          <w:spacing w:val="51"/>
          <w:sz w:val="44"/>
          <w:szCs w:val="44"/>
        </w:rPr>
        <w:t xml:space="preserve"> </w:t>
      </w:r>
      <w:r>
        <w:rPr>
          <w:rFonts w:ascii="宋体" w:hAnsi="宋体" w:eastAsia="宋体" w:cs="宋体"/>
          <w:b/>
          <w:bCs/>
          <w:spacing w:val="-8"/>
          <w:sz w:val="44"/>
          <w:szCs w:val="44"/>
        </w:rPr>
        <w:t>明</w:t>
      </w:r>
    </w:p>
    <w:p w14:paraId="21B946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600" w:lineRule="exact"/>
        <w:ind w:left="29"/>
        <w:textAlignment w:val="baseline"/>
        <w:rPr>
          <w:rFonts w:ascii="宋体" w:hAnsi="宋体" w:eastAsia="宋体" w:cs="宋体"/>
          <w:b/>
          <w:bCs/>
          <w:spacing w:val="-5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一、项目概况及编制内容</w:t>
      </w:r>
    </w:p>
    <w:p w14:paraId="76A8E2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本工程位于鄠邑区余下街道后寨村，主要工程内容为修缮农田排水渠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1300m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，其中1070米农田排水渠修缮（含C25钢筋砼盖板安装）+230米渠道清淤；新建200米深灌溉井1眼；50米地埋电缆线铺设；5根电杆迁移。</w:t>
      </w:r>
    </w:p>
    <w:p w14:paraId="7E8463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600" w:lineRule="exact"/>
        <w:ind w:left="29"/>
        <w:textAlignment w:val="baseline"/>
        <w:rPr>
          <w:rFonts w:ascii="宋体" w:hAnsi="宋体" w:eastAsia="宋体" w:cs="宋体"/>
          <w:b/>
          <w:bCs/>
          <w:spacing w:val="-5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二、编制依据</w:t>
      </w:r>
    </w:p>
    <w:p w14:paraId="4CA946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ascii="宋体" w:hAnsi="宋体" w:eastAsia="宋体" w:cs="宋体"/>
          <w:spacing w:val="-2"/>
          <w:sz w:val="28"/>
          <w:szCs w:val="28"/>
        </w:rPr>
        <w:t>设计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>施工</w:t>
      </w:r>
      <w:r>
        <w:rPr>
          <w:rFonts w:ascii="宋体" w:hAnsi="宋体" w:eastAsia="宋体" w:cs="宋体"/>
          <w:spacing w:val="-2"/>
          <w:sz w:val="28"/>
          <w:szCs w:val="28"/>
        </w:rPr>
        <w:t>图纸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。</w:t>
      </w:r>
    </w:p>
    <w:p w14:paraId="2DC7313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56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-1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《陕西省建设工程工程量清单计价规则》(20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年)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0C7C319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《陕西省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市政</w:t>
      </w:r>
      <w:r>
        <w:rPr>
          <w:rFonts w:hint="eastAsia" w:ascii="宋体" w:hAnsi="宋体" w:eastAsia="宋体" w:cs="宋体"/>
          <w:sz w:val="28"/>
          <w:szCs w:val="28"/>
        </w:rPr>
        <w:t>工程消耗量定额》（20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），《陕西省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通用</w:t>
      </w:r>
      <w:r>
        <w:rPr>
          <w:rFonts w:hint="eastAsia" w:ascii="宋体" w:hAnsi="宋体" w:eastAsia="宋体" w:cs="宋体"/>
          <w:sz w:val="28"/>
          <w:szCs w:val="28"/>
        </w:rPr>
        <w:t>安装工程消耗量定额》（20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），《陕西省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房屋建筑与装饰</w:t>
      </w:r>
      <w:r>
        <w:rPr>
          <w:rFonts w:hint="eastAsia" w:ascii="宋体" w:hAnsi="宋体" w:eastAsia="宋体" w:cs="宋体"/>
          <w:sz w:val="28"/>
          <w:szCs w:val="28"/>
        </w:rPr>
        <w:t>工程定额》（20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），与定额相配套使用的《陕西省市政工程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基价</w:t>
      </w:r>
      <w:r>
        <w:rPr>
          <w:rFonts w:hint="eastAsia" w:ascii="宋体" w:hAnsi="宋体" w:eastAsia="宋体" w:cs="宋体"/>
          <w:sz w:val="28"/>
          <w:szCs w:val="28"/>
        </w:rPr>
        <w:t>表》（20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《陕西省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通用</w:t>
      </w:r>
      <w:r>
        <w:rPr>
          <w:rFonts w:hint="eastAsia" w:ascii="宋体" w:hAnsi="宋体" w:eastAsia="宋体" w:cs="宋体"/>
          <w:sz w:val="28"/>
          <w:szCs w:val="28"/>
        </w:rPr>
        <w:t>安装工程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基价</w:t>
      </w:r>
      <w:r>
        <w:rPr>
          <w:rFonts w:hint="eastAsia" w:ascii="宋体" w:hAnsi="宋体" w:eastAsia="宋体" w:cs="宋体"/>
          <w:sz w:val="28"/>
          <w:szCs w:val="28"/>
        </w:rPr>
        <w:t>表》（20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《陕西省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房屋建筑与装饰</w:t>
      </w:r>
      <w:r>
        <w:rPr>
          <w:rFonts w:hint="eastAsia" w:ascii="宋体" w:hAnsi="宋体" w:eastAsia="宋体" w:cs="宋体"/>
          <w:sz w:val="28"/>
          <w:szCs w:val="28"/>
        </w:rPr>
        <w:t>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基价</w:t>
      </w:r>
      <w:r>
        <w:rPr>
          <w:rFonts w:hint="eastAsia" w:ascii="宋体" w:hAnsi="宋体" w:eastAsia="宋体" w:cs="宋体"/>
          <w:sz w:val="28"/>
          <w:szCs w:val="28"/>
        </w:rPr>
        <w:t>表》（20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），《陕西省建设工程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费用规则</w:t>
      </w:r>
      <w:r>
        <w:rPr>
          <w:rFonts w:hint="eastAsia" w:ascii="宋体" w:hAnsi="宋体" w:eastAsia="宋体" w:cs="宋体"/>
          <w:sz w:val="28"/>
          <w:szCs w:val="28"/>
        </w:rPr>
        <w:t>》（20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）及其他相关的计价依据和办法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和配套费率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2E3275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4.人工费综合工种人工工日消耗量按照以下定额计算：</w:t>
      </w:r>
    </w:p>
    <w:p w14:paraId="0E16CA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《陕西省通用安装工程消耗量定额（2025）》计算，一类工日单价155元/工日，二类工日单价186元/工日，三类工日单价215元/工日计算。</w:t>
      </w:r>
    </w:p>
    <w:p w14:paraId="2A09724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《陕西省房屋建筑与装饰工程消耗量定额（2025）》计算，一类工日单价155元/工日，二类工日单价190元/工日，三类工日单价215元/工日。</w:t>
      </w:r>
    </w:p>
    <w:p w14:paraId="2DA912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《陕西省市政工程消耗量定额（2025）》计算，一类工日单价155元/工日，二类工日单价185元/工日，三类工日单价215元/工日。</w:t>
      </w:r>
    </w:p>
    <w:p w14:paraId="4D2829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《陕西省绿色建筑工程消耗量定额（2025）》计算，一类工日单价155元/工日，二类工日单价160元/工日，三类工日单价215元/工日。</w:t>
      </w:r>
    </w:p>
    <w:p w14:paraId="2D20CEC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人工工日单价含个人缴纳的社会保障保险费用，未包含用人单位缴纳的建筑工人社保费用。</w:t>
      </w:r>
    </w:p>
    <w:p w14:paraId="04C5C5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材料价格依据参考《陕西工程造价信息》202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年第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期信息价及参照市场价计入。</w:t>
      </w:r>
    </w:p>
    <w:p w14:paraId="158FAE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《陕西省水利建筑工程预算定额》(2024年修正)。 </w:t>
      </w:r>
    </w:p>
    <w:p w14:paraId="72EE38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《陕西省水利设备安装工程预算定额》。</w:t>
      </w:r>
    </w:p>
    <w:p w14:paraId="5EEF73E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8.普工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工日单价155元/工日，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技工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工日单价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5元/工日。</w:t>
      </w:r>
    </w:p>
    <w:p w14:paraId="1A7A53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right="127"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相关图集以及正常的施工方法，相关施工规范及验收规范，类似项目的经济技术指标等。</w:t>
      </w:r>
    </w:p>
    <w:p w14:paraId="28D181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left="29" w:right="127" w:firstLine="575"/>
        <w:textAlignment w:val="baseline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.其他相关资料。</w:t>
      </w:r>
    </w:p>
    <w:p w14:paraId="7A328A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600" w:lineRule="exact"/>
        <w:ind w:left="29"/>
        <w:textAlignment w:val="baseline"/>
        <w:rPr>
          <w:rFonts w:ascii="宋体" w:hAnsi="宋体" w:eastAsia="宋体" w:cs="宋体"/>
          <w:b/>
          <w:bCs/>
          <w:spacing w:val="-5"/>
          <w:sz w:val="28"/>
          <w:szCs w:val="28"/>
        </w:rPr>
      </w:pP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三、造价软件及版本号</w:t>
      </w:r>
    </w:p>
    <w:p w14:paraId="0796AFC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left="29" w:right="127" w:firstLine="575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ascii="宋体" w:hAnsi="宋体" w:eastAsia="宋体" w:cs="宋体"/>
          <w:sz w:val="28"/>
          <w:szCs w:val="28"/>
        </w:rPr>
        <w:t>广联达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GCCP7.0</w:t>
      </w:r>
      <w:r>
        <w:rPr>
          <w:rFonts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7</w:t>
      </w:r>
      <w:r>
        <w:rPr>
          <w:rFonts w:ascii="宋体" w:hAnsi="宋体" w:eastAsia="宋体" w:cs="宋体"/>
          <w:sz w:val="28"/>
          <w:szCs w:val="28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50</w:t>
      </w:r>
      <w:r>
        <w:rPr>
          <w:rFonts w:ascii="宋体" w:hAnsi="宋体" w:eastAsia="宋体" w:cs="宋体"/>
          <w:sz w:val="28"/>
          <w:szCs w:val="28"/>
        </w:rPr>
        <w:t>00.23.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ascii="宋体" w:hAnsi="宋体" w:eastAsia="宋体" w:cs="宋体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101D76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600" w:lineRule="exact"/>
        <w:ind w:left="29" w:right="127" w:firstLine="575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天宇e算陕西省水利水电工程造价软件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V1.2.6（202510-1）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sectPr>
      <w:pgSz w:w="11960" w:h="16880"/>
      <w:pgMar w:top="850" w:right="896" w:bottom="0" w:left="853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172A27"/>
    <w:rsid w:val="002214B4"/>
    <w:rsid w:val="002236D3"/>
    <w:rsid w:val="00565FAB"/>
    <w:rsid w:val="007E0050"/>
    <w:rsid w:val="00800B6E"/>
    <w:rsid w:val="00844541"/>
    <w:rsid w:val="008F7C21"/>
    <w:rsid w:val="00916211"/>
    <w:rsid w:val="0096711B"/>
    <w:rsid w:val="009F551D"/>
    <w:rsid w:val="00AC61BC"/>
    <w:rsid w:val="00B06F46"/>
    <w:rsid w:val="00B55A89"/>
    <w:rsid w:val="00B80506"/>
    <w:rsid w:val="00BA3154"/>
    <w:rsid w:val="00BB6405"/>
    <w:rsid w:val="00BE2421"/>
    <w:rsid w:val="00C522C7"/>
    <w:rsid w:val="00D9450E"/>
    <w:rsid w:val="00E623BA"/>
    <w:rsid w:val="00E70FEC"/>
    <w:rsid w:val="00F54C1C"/>
    <w:rsid w:val="00F87106"/>
    <w:rsid w:val="04061CFF"/>
    <w:rsid w:val="063C194C"/>
    <w:rsid w:val="0CD143AE"/>
    <w:rsid w:val="10563548"/>
    <w:rsid w:val="13844D7A"/>
    <w:rsid w:val="16940291"/>
    <w:rsid w:val="1AF8143B"/>
    <w:rsid w:val="1B3A3A66"/>
    <w:rsid w:val="1E7D7EF2"/>
    <w:rsid w:val="2DC15E04"/>
    <w:rsid w:val="2E4268C1"/>
    <w:rsid w:val="32D61DEF"/>
    <w:rsid w:val="347D25A2"/>
    <w:rsid w:val="36F80606"/>
    <w:rsid w:val="39691347"/>
    <w:rsid w:val="3F70461D"/>
    <w:rsid w:val="412344D1"/>
    <w:rsid w:val="413F25A3"/>
    <w:rsid w:val="41DB68B9"/>
    <w:rsid w:val="427B5035"/>
    <w:rsid w:val="48897310"/>
    <w:rsid w:val="49AB4A3E"/>
    <w:rsid w:val="4B7D0C82"/>
    <w:rsid w:val="4B91690C"/>
    <w:rsid w:val="4BC6087B"/>
    <w:rsid w:val="4D16794B"/>
    <w:rsid w:val="4DF27711"/>
    <w:rsid w:val="50313F0E"/>
    <w:rsid w:val="522939D5"/>
    <w:rsid w:val="556B3A4A"/>
    <w:rsid w:val="55801A9A"/>
    <w:rsid w:val="5B144A98"/>
    <w:rsid w:val="5DD42B60"/>
    <w:rsid w:val="6793354D"/>
    <w:rsid w:val="6C474076"/>
    <w:rsid w:val="6C6F6CE0"/>
    <w:rsid w:val="6D7A3B1D"/>
    <w:rsid w:val="6D8C63E3"/>
    <w:rsid w:val="6F5B69B1"/>
    <w:rsid w:val="7086591E"/>
    <w:rsid w:val="74CF540C"/>
    <w:rsid w:val="7A06657A"/>
    <w:rsid w:val="7B0A7E43"/>
    <w:rsid w:val="7C2B3C5E"/>
    <w:rsid w:val="7CAC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Body Text Indent 2"/>
    <w:basedOn w:val="1"/>
    <w:qFormat/>
    <w:uiPriority w:val="0"/>
    <w:pPr>
      <w:spacing w:line="360" w:lineRule="auto"/>
      <w:ind w:firstLine="555"/>
    </w:pPr>
    <w:rPr>
      <w:rFonts w:ascii="楷体_GB2312" w:eastAsia="楷体_GB2312"/>
      <w:sz w:val="24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line number"/>
    <w:basedOn w:val="6"/>
    <w:unhideWhenUsed/>
    <w:qFormat/>
    <w:uiPriority w:val="99"/>
    <w:rPr>
      <w:rFonts w:hint="eastAsia"/>
      <w:sz w:val="24"/>
      <w:szCs w:val="24"/>
    </w:rPr>
  </w:style>
  <w:style w:type="character" w:styleId="8">
    <w:name w:val="Hyperlink"/>
    <w:unhideWhenUsed/>
    <w:qFormat/>
    <w:uiPriority w:val="99"/>
    <w:rPr>
      <w:rFonts w:hint="eastAsia" w:ascii="Times New Roman" w:hAnsi="Times New Roman" w:eastAsia="Times New Roman" w:cs="Times New Roman"/>
      <w:color w:val="0000FF"/>
      <w:sz w:val="24"/>
      <w:szCs w:val="24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808</Words>
  <Characters>944</Characters>
  <Lines>9</Lines>
  <Paragraphs>2</Paragraphs>
  <TotalTime>2</TotalTime>
  <ScaleCrop>false</ScaleCrop>
  <LinksUpToDate>false</LinksUpToDate>
  <CharactersWithSpaces>948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2025-04-21T16:41:00Z</dcterms:created>
  <dc:creator>888888888</dc:creator>
  <cp:lastModifiedBy>小小罗_</cp:lastModifiedBy>
  <dcterms:modified xsi:type="dcterms:W3CDTF">2026-05-26T07:45:41Z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2025-06-10T14:10:53Z</vt:filetime>
  </property>
  <property fmtid="{D5CDD505-2E9C-101B-9397-08002B2CF9AE}" pid="4" name="KSOTemplateDocerSaveRecord">
    <vt:lpwstr>eyJoZGlkIjoiMGQ5ZWRjMDNlMzY1MDBmNWFjMDQ2MzE3Yzc0YzUxZDciLCJ1c2VySWQiOiIxMDU5MDcyMDQ5In0=</vt:lpwstr>
  </property>
  <property fmtid="{D5CDD505-2E9C-101B-9397-08002B2CF9AE}" pid="5" name="KSOProductBuildVer">
    <vt:lpwstr>2052-12.1.0.26375</vt:lpwstr>
  </property>
  <property fmtid="{D5CDD505-2E9C-101B-9397-08002B2CF9AE}" pid="6" name="ICV">
    <vt:lpwstr>50E6BB6E52714FBC94C4990D1FF43993_12</vt:lpwstr>
  </property>
</Properties>
</file>